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Αισθητήρας Φωτός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Να γίνει μία εισαγωγή στην έννοια των αισθητήρων, τις εισόδους που λαμβάνει ένα σύστημα και την εντολή ΕΑΝ.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για να ξεκινήσετε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color w:val="0000ff"/>
          <w:u w:val="single"/>
        </w:rPr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Πρόγραμμα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0" distT="0" distL="0" distR="0">
            <wp:extent cx="3094730" cy="47193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4730" cy="471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Ανάλυση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Παρατηρώντας τον κώδικα, βλέπουμε τη δομή επανάληψης «για πάντα». Μέσα σε αυτή περιέχεται η εντολή «Εάν…αλλιώς».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Πάμε να εξηγήσουμε την εντολή Εάν.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Η απλούστερη εκδοχή της εντολής Εάν, έχει τη μορφή: </w:t>
      </w:r>
      <w:r w:rsidDel="00000000" w:rsidR="00000000" w:rsidRPr="00000000">
        <w:rPr>
          <w:b w:val="1"/>
          <w:rtl w:val="0"/>
        </w:rPr>
        <w:t xml:space="preserve">ΑΝ…ΤΟΤΕ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Συχνά η εντολή ΑΝ εκτός από το τμήμα των εντολών, που εκτελούνται όταν η λογική έκφραση (συνθήκη) είναι Αληθής, περιέχει και το τμήμα των εντολών που εκτελούνται, αν δεν ισχύει η συνθήκη (είναι Ψευδής).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Η μορφή αυτής της εντολής ονομάζεται </w:t>
      </w:r>
      <w:r w:rsidDel="00000000" w:rsidR="00000000" w:rsidRPr="00000000">
        <w:rPr>
          <w:b w:val="1"/>
          <w:rtl w:val="0"/>
        </w:rPr>
        <w:t xml:space="preserve">ΑΝ...ΤΟΤΕ...ΑΛΛΙΩΣ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Η δομή της «Εάν» έχει ως εξής: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Συνθήκη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Απόφαση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Ενέργεια – ενέργειες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Στη συγκεκριμένη περίπτωση, η </w:t>
      </w:r>
      <w:r w:rsidDel="00000000" w:rsidR="00000000" w:rsidRPr="00000000">
        <w:rPr>
          <w:b w:val="1"/>
          <w:highlight w:val="yellow"/>
          <w:rtl w:val="0"/>
        </w:rPr>
        <w:t xml:space="preserve">συνθήκη</w:t>
      </w:r>
      <w:r w:rsidDel="00000000" w:rsidR="00000000" w:rsidRPr="00000000">
        <w:rPr>
          <w:b w:val="1"/>
          <w:rtl w:val="0"/>
        </w:rPr>
        <w:t xml:space="preserve"> μας είναι το μέγεθος του </w:t>
      </w:r>
      <w:r w:rsidDel="00000000" w:rsidR="00000000" w:rsidRPr="00000000">
        <w:rPr>
          <w:b w:val="1"/>
          <w:highlight w:val="yellow"/>
          <w:rtl w:val="0"/>
        </w:rPr>
        <w:t xml:space="preserve">επιπέδου φωτισμού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Και πιο συγκεκριμένα, για να μπορέσει να εκτελεστεί η αμέσως επόμενη εντολή πρέπει να είναι </w:t>
      </w:r>
      <w:r w:rsidDel="00000000" w:rsidR="00000000" w:rsidRPr="00000000">
        <w:rPr>
          <w:highlight w:val="yellow"/>
          <w:rtl w:val="0"/>
        </w:rPr>
        <w:t xml:space="preserve">ΑΛΗΘΗΣ</w:t>
      </w:r>
      <w:r w:rsidDel="00000000" w:rsidR="00000000" w:rsidRPr="00000000">
        <w:rPr>
          <w:rtl w:val="0"/>
        </w:rPr>
        <w:t xml:space="preserve"> η συνθήκη: </w:t>
      </w:r>
    </w:p>
    <w:p w:rsidR="00000000" w:rsidDel="00000000" w:rsidP="00000000" w:rsidRDefault="00000000" w:rsidRPr="00000000" w14:paraId="0000001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ΕΠΙΠΕΔΟ ΦΩΤΙΣΜΟΥ &gt; 100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Στην περίπτωση αυτή, εμφανίζεται η παρακάτω εικόνα.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</w:rPr>
        <w:drawing>
          <wp:inline distB="0" distT="0" distL="0" distR="0">
            <wp:extent cx="2399785" cy="197470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9785" cy="1974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Διαφορετικά , </w:t>
      </w:r>
      <w:r w:rsidDel="00000000" w:rsidR="00000000" w:rsidRPr="00000000">
        <w:rPr>
          <w:rtl w:val="0"/>
        </w:rPr>
        <w:t xml:space="preserve">δηλαδή αν το επίπεδο του φωτισμού είναι </w:t>
      </w:r>
      <w:r w:rsidDel="00000000" w:rsidR="00000000" w:rsidRPr="00000000">
        <w:rPr>
          <w:b w:val="1"/>
          <w:rtl w:val="0"/>
        </w:rPr>
        <w:t xml:space="preserve">μικρότερο του 100</w:t>
      </w:r>
      <w:r w:rsidDel="00000000" w:rsidR="00000000" w:rsidRPr="00000000">
        <w:rPr>
          <w:rtl w:val="0"/>
        </w:rPr>
        <w:t xml:space="preserve"> και η συνθήκη </w:t>
      </w:r>
      <w:r w:rsidDel="00000000" w:rsidR="00000000" w:rsidRPr="00000000">
        <w:rPr>
          <w:highlight w:val="yellow"/>
          <w:rtl w:val="0"/>
        </w:rPr>
        <w:t xml:space="preserve">ΨΕΥΔΗΣ</w:t>
      </w:r>
      <w:r w:rsidDel="00000000" w:rsidR="00000000" w:rsidRPr="00000000">
        <w:rPr>
          <w:u w:val="single"/>
          <w:rtl w:val="0"/>
        </w:rPr>
        <w:t xml:space="preserve">, </w:t>
      </w:r>
      <w:r w:rsidDel="00000000" w:rsidR="00000000" w:rsidRPr="00000000">
        <w:rPr>
          <w:rtl w:val="0"/>
        </w:rPr>
        <w:t xml:space="preserve">θα εκτελεστεί η εντολή που βρίσκεται </w:t>
      </w:r>
      <w:r w:rsidDel="00000000" w:rsidR="00000000" w:rsidRPr="00000000">
        <w:rPr>
          <w:b w:val="1"/>
          <w:rtl w:val="0"/>
        </w:rPr>
        <w:t xml:space="preserve">κάτω από την «αλλιώς».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Σε αυτή την περίπτωση, εμφανίζεται η παρακάτω εικόνα.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2302501" cy="187095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2501" cy="1870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Αισθητήρας Φωτός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Ορισμός: Αισθητήρας ονομάζεται μία συσκευή που ανιχνεύει ένα φυσικό μέγεθος και παράγει από αυτό μία μετρήσιμη έξοδο. 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Το microbit έχει έναν ενσωματωμένο αισθητήρα φωτός που του επιτρέπει να μετρά την ένταση του φωτός στο χώρο.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Η έννοια της εισόδου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Η </w:t>
      </w:r>
      <w:r w:rsidDel="00000000" w:rsidR="00000000" w:rsidRPr="00000000">
        <w:rPr>
          <w:b w:val="1"/>
          <w:rtl w:val="0"/>
        </w:rPr>
        <w:t xml:space="preserve">είσοδος</w:t>
      </w:r>
      <w:r w:rsidDel="00000000" w:rsidR="00000000" w:rsidRPr="00000000">
        <w:rPr>
          <w:rtl w:val="0"/>
        </w:rPr>
        <w:t xml:space="preserve"> σε ένα πρόγραμμα, είναι η εισαγωγή νέων πληροφοριών, όπως για παράδειγμα οι μετρήσεις αισθητήρων και πληροφορίες από το πληκτρολόγιο.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Λέξεις – Κλειδιά:</w:t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Μεταβλητές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Συμβάντα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Τυχαία Επιλογή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Υπό Όρους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Μπλοκ εντολών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Δομή Επανάληψης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-800099</wp:posOffset>
          </wp:positionV>
          <wp:extent cx="1804988" cy="685227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kecode.microbit.org/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0cqSzEXiCk/jfuUjHlAHTSWhIQ==">CgMxLjAyCGguZ2pkZ3hzOAByITFIRV8xUlgwWTE4aG1YajRqUUFYRGxfWmRkLXRJMnh3MQ==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